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3FAD1">
      <w:pPr>
        <w:adjustRightInd w:val="0"/>
        <w:snapToGrid w:val="0"/>
        <w:spacing w:line="440" w:lineRule="exact"/>
        <w:jc w:val="center"/>
        <w:rPr>
          <w:rFonts w:eastAsia="方正小标宋简体"/>
          <w:color w:val="000000"/>
          <w:sz w:val="32"/>
          <w:szCs w:val="32"/>
        </w:rPr>
      </w:pPr>
      <w:r>
        <w:rPr>
          <w:rFonts w:hint="eastAsia" w:eastAsia="方正小标宋简体"/>
          <w:color w:val="000000"/>
          <w:sz w:val="32"/>
          <w:szCs w:val="32"/>
          <w:lang w:val="en-US" w:eastAsia="zh-CN"/>
        </w:rPr>
        <w:t xml:space="preserve">9 </w:t>
      </w:r>
      <w:bookmarkStart w:id="2" w:name="_GoBack"/>
      <w:bookmarkEnd w:id="2"/>
      <w:r>
        <w:rPr>
          <w:rFonts w:hint="eastAsia" w:eastAsia="方正小标宋简体"/>
          <w:color w:val="000000"/>
          <w:sz w:val="32"/>
          <w:szCs w:val="32"/>
        </w:rPr>
        <w:t>新乡市今冬明春液化石油气产品质量监督抽查实施细则</w:t>
      </w:r>
    </w:p>
    <w:p w14:paraId="016EF842">
      <w:pPr>
        <w:adjustRightInd w:val="0"/>
        <w:snapToGrid w:val="0"/>
        <w:spacing w:line="440" w:lineRule="exact"/>
        <w:jc w:val="center"/>
        <w:rPr>
          <w:rFonts w:eastAsia="方正小标宋简体"/>
          <w:color w:val="000000"/>
          <w:sz w:val="32"/>
          <w:szCs w:val="32"/>
        </w:rPr>
      </w:pPr>
    </w:p>
    <w:p w14:paraId="01A2C196">
      <w:pPr>
        <w:snapToGrid w:val="0"/>
        <w:spacing w:line="440" w:lineRule="exact"/>
        <w:rPr>
          <w:rFonts w:eastAsia="黑体"/>
          <w:color w:val="000000"/>
          <w:szCs w:val="21"/>
        </w:rPr>
      </w:pPr>
      <w:r>
        <w:rPr>
          <w:rFonts w:eastAsia="黑体"/>
          <w:color w:val="000000"/>
          <w:szCs w:val="21"/>
        </w:rPr>
        <w:t>1 抽样方法</w:t>
      </w:r>
    </w:p>
    <w:p w14:paraId="1C1B7D38">
      <w:pPr>
        <w:snapToGrid w:val="0"/>
        <w:spacing w:line="440" w:lineRule="exact"/>
        <w:ind w:firstLine="420" w:firstLineChars="200"/>
        <w:rPr>
          <w:color w:val="000000"/>
          <w:szCs w:val="21"/>
        </w:rPr>
      </w:pPr>
      <w:r>
        <w:rPr>
          <w:color w:val="000000"/>
          <w:szCs w:val="21"/>
        </w:rPr>
        <w:t>以随机抽样的方式在被抽样销售者的待销产品中抽取。</w:t>
      </w:r>
    </w:p>
    <w:p w14:paraId="74E8F591">
      <w:pPr>
        <w:snapToGrid w:val="0"/>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随机数一般可使用随机数表等方法产生。</w:t>
      </w:r>
    </w:p>
    <w:p w14:paraId="1A3C3AEC">
      <w:pPr>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每批次产品抽取样品不少于4 kg，其中不少于2 kg作为检验样品，不少于2 kg作为备用样品。</w:t>
      </w:r>
    </w:p>
    <w:p w14:paraId="416C8CDF">
      <w:pPr>
        <w:snapToGrid w:val="0"/>
        <w:spacing w:line="440" w:lineRule="exact"/>
        <w:rPr>
          <w:rFonts w:eastAsia="黑体"/>
          <w:color w:val="000000"/>
          <w:szCs w:val="21"/>
        </w:rPr>
      </w:pPr>
      <w:r>
        <w:rPr>
          <w:rFonts w:eastAsia="黑体"/>
          <w:color w:val="000000"/>
          <w:szCs w:val="21"/>
        </w:rPr>
        <w:t>2 检验依据</w:t>
      </w:r>
    </w:p>
    <w:p w14:paraId="42298843">
      <w:pPr>
        <w:snapToGrid w:val="0"/>
        <w:spacing w:line="440" w:lineRule="exact"/>
        <w:jc w:val="center"/>
      </w:pPr>
      <w:r>
        <w:rPr>
          <w:rFonts w:hint="eastAsia"/>
          <w:color w:val="000000"/>
          <w:szCs w:val="21"/>
        </w:rPr>
        <w:t>表</w:t>
      </w:r>
      <w:r>
        <w:rPr>
          <w:rFonts w:hint="eastAsia"/>
          <w:color w:val="000000"/>
          <w:szCs w:val="21"/>
          <w:lang w:val="en-US" w:eastAsia="zh-CN"/>
        </w:rPr>
        <w:t xml:space="preserve">1 </w:t>
      </w:r>
      <w:r>
        <w:rPr>
          <w:rFonts w:hint="eastAsia" w:ascii="宋体" w:hAnsi="宋体"/>
          <w:color w:val="000000"/>
          <w:szCs w:val="21"/>
          <w:lang w:eastAsia="zh-CN"/>
        </w:rPr>
        <w:t>液化石油气</w:t>
      </w:r>
    </w:p>
    <w:tbl>
      <w:tblPr>
        <w:tblStyle w:val="8"/>
        <w:tblW w:w="48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8"/>
        <w:gridCol w:w="3755"/>
        <w:gridCol w:w="3976"/>
      </w:tblGrid>
      <w:tr w14:paraId="717DF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56" w:type="pct"/>
            <w:noWrap w:val="0"/>
            <w:vAlign w:val="top"/>
          </w:tcPr>
          <w:p w14:paraId="2E662402">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2109" w:type="pct"/>
            <w:noWrap w:val="0"/>
            <w:vAlign w:val="top"/>
          </w:tcPr>
          <w:p w14:paraId="3F9DFE32">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233" w:type="pct"/>
            <w:noWrap w:val="0"/>
            <w:vAlign w:val="top"/>
          </w:tcPr>
          <w:p w14:paraId="0B2CBC20">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14:paraId="3DA83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56" w:type="pct"/>
            <w:noWrap w:val="0"/>
            <w:vAlign w:val="center"/>
          </w:tcPr>
          <w:p w14:paraId="72D81264">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2109" w:type="pct"/>
            <w:noWrap w:val="0"/>
            <w:vAlign w:val="center"/>
          </w:tcPr>
          <w:p w14:paraId="7041D9F2">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密度</w:t>
            </w:r>
            <w:r>
              <w:rPr>
                <w:rFonts w:hint="eastAsia" w:ascii="Times New Roman" w:hAnsi="Times New Roman" w:cs="Times New Roman"/>
                <w:szCs w:val="21"/>
                <w:lang w:val="en-US" w:eastAsia="zh-CN"/>
              </w:rPr>
              <w:t>（15℃）</w:t>
            </w:r>
          </w:p>
        </w:tc>
        <w:tc>
          <w:tcPr>
            <w:tcW w:w="2233" w:type="pct"/>
            <w:noWrap w:val="0"/>
            <w:vAlign w:val="center"/>
          </w:tcPr>
          <w:p w14:paraId="073E94DF">
            <w:pPr>
              <w:spacing w:line="340" w:lineRule="exact"/>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kern w:val="2"/>
                <w:sz w:val="21"/>
                <w:szCs w:val="21"/>
                <w:lang w:val="en-US" w:eastAsia="zh-CN" w:bidi="ar-SA"/>
              </w:rPr>
              <w:t>SH/T 0221-1992</w:t>
            </w:r>
          </w:p>
        </w:tc>
      </w:tr>
      <w:tr w14:paraId="4B2BD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56" w:type="pct"/>
            <w:noWrap w:val="0"/>
            <w:vAlign w:val="center"/>
          </w:tcPr>
          <w:p w14:paraId="201A9387">
            <w:pPr>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szCs w:val="21"/>
              </w:rPr>
              <w:t>2</w:t>
            </w:r>
          </w:p>
        </w:tc>
        <w:tc>
          <w:tcPr>
            <w:tcW w:w="2109" w:type="pct"/>
            <w:noWrap w:val="0"/>
            <w:vAlign w:val="center"/>
          </w:tcPr>
          <w:p w14:paraId="62EB6EB6">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蒸气压</w:t>
            </w:r>
            <w:r>
              <w:rPr>
                <w:rFonts w:hint="eastAsia" w:ascii="Times New Roman" w:hAnsi="Times New Roman" w:cs="Times New Roman"/>
                <w:szCs w:val="21"/>
                <w:lang w:val="en-US" w:eastAsia="zh-CN"/>
              </w:rPr>
              <w:t>（37.8℃）</w:t>
            </w:r>
          </w:p>
        </w:tc>
        <w:tc>
          <w:tcPr>
            <w:tcW w:w="2233" w:type="pct"/>
            <w:noWrap w:val="0"/>
            <w:vAlign w:val="center"/>
          </w:tcPr>
          <w:p w14:paraId="0FC110ED">
            <w:pPr>
              <w:pStyle w:val="2"/>
              <w:jc w:val="center"/>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1"/>
                <w:szCs w:val="21"/>
                <w:lang w:val="en-US" w:eastAsia="zh-CN" w:bidi="ar-SA"/>
              </w:rPr>
              <w:t>GB/T 12576-1997</w:t>
            </w:r>
          </w:p>
        </w:tc>
      </w:tr>
      <w:tr w14:paraId="5BE55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56" w:type="pct"/>
            <w:noWrap w:val="0"/>
            <w:vAlign w:val="center"/>
          </w:tcPr>
          <w:p w14:paraId="3923BF9B">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3</w:t>
            </w:r>
          </w:p>
        </w:tc>
        <w:tc>
          <w:tcPr>
            <w:tcW w:w="2109" w:type="pct"/>
            <w:noWrap w:val="0"/>
            <w:vAlign w:val="center"/>
          </w:tcPr>
          <w:p w14:paraId="52C03BF8">
            <w:pPr>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组分</w:t>
            </w:r>
          </w:p>
        </w:tc>
        <w:tc>
          <w:tcPr>
            <w:tcW w:w="2233" w:type="pct"/>
            <w:noWrap w:val="0"/>
            <w:vAlign w:val="center"/>
          </w:tcPr>
          <w:p w14:paraId="0ECB78B9">
            <w:pPr>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NB/SH/T 0230-2019</w:t>
            </w:r>
          </w:p>
        </w:tc>
      </w:tr>
      <w:tr w14:paraId="38532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56" w:type="pct"/>
            <w:noWrap w:val="0"/>
            <w:vAlign w:val="center"/>
          </w:tcPr>
          <w:p w14:paraId="4732D094">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4</w:t>
            </w:r>
          </w:p>
        </w:tc>
        <w:tc>
          <w:tcPr>
            <w:tcW w:w="2109" w:type="pct"/>
            <w:noWrap w:val="0"/>
            <w:vAlign w:val="center"/>
          </w:tcPr>
          <w:p w14:paraId="059BA865">
            <w:pPr>
              <w:jc w:val="center"/>
              <w:rPr>
                <w:rFonts w:hint="default" w:ascii="Times New Roman" w:hAnsi="Times New Roman" w:cs="Times New Roman"/>
                <w:kern w:val="0"/>
                <w:sz w:val="21"/>
                <w:szCs w:val="21"/>
                <w:lang w:val="en-US" w:eastAsia="zh-CN" w:bidi="ar-SA"/>
              </w:rPr>
            </w:pPr>
            <w:r>
              <w:rPr>
                <w:rFonts w:hint="default" w:ascii="Times New Roman" w:hAnsi="Times New Roman" w:cs="Times New Roman"/>
                <w:kern w:val="0"/>
                <w:szCs w:val="21"/>
                <w:lang w:val="en-US" w:eastAsia="zh-CN"/>
              </w:rPr>
              <w:t>残留物</w:t>
            </w:r>
          </w:p>
        </w:tc>
        <w:tc>
          <w:tcPr>
            <w:tcW w:w="2233" w:type="pct"/>
            <w:noWrap w:val="0"/>
            <w:vAlign w:val="center"/>
          </w:tcPr>
          <w:p w14:paraId="64E95F8C">
            <w:pPr>
              <w:spacing w:line="340" w:lineRule="exact"/>
              <w:jc w:val="center"/>
              <w:rPr>
                <w:rFonts w:hint="default" w:ascii="Times New Roman" w:hAnsi="Times New Roman" w:cs="Times New Roman"/>
                <w:kern w:val="2"/>
                <w:sz w:val="21"/>
                <w:szCs w:val="21"/>
                <w:lang w:val="en-US" w:eastAsia="zh-CN" w:bidi="ar-SA"/>
              </w:rPr>
            </w:pPr>
            <w:r>
              <w:rPr>
                <w:rFonts w:hint="default" w:ascii="Times New Roman" w:hAnsi="Times New Roman" w:eastAsia="宋体" w:cs="Times New Roman"/>
                <w:szCs w:val="21"/>
                <w:lang w:val="en-US" w:eastAsia="zh-CN"/>
              </w:rPr>
              <w:t>SY/T 7509-2014</w:t>
            </w:r>
          </w:p>
        </w:tc>
      </w:tr>
      <w:tr w14:paraId="2BED6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56" w:type="pct"/>
            <w:noWrap w:val="0"/>
            <w:vAlign w:val="center"/>
          </w:tcPr>
          <w:p w14:paraId="7299ABAA">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5</w:t>
            </w:r>
          </w:p>
        </w:tc>
        <w:tc>
          <w:tcPr>
            <w:tcW w:w="2109" w:type="pct"/>
            <w:noWrap w:val="0"/>
            <w:vAlign w:val="center"/>
          </w:tcPr>
          <w:p w14:paraId="6AB73F87">
            <w:pPr>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铜片腐蚀</w:t>
            </w:r>
            <w:r>
              <w:rPr>
                <w:rFonts w:hint="eastAsia" w:ascii="Times New Roman" w:hAnsi="Times New Roman" w:cs="Times New Roman"/>
                <w:szCs w:val="21"/>
                <w:lang w:val="en-US" w:eastAsia="zh-CN"/>
              </w:rPr>
              <w:t>（40℃，1h）</w:t>
            </w:r>
          </w:p>
        </w:tc>
        <w:tc>
          <w:tcPr>
            <w:tcW w:w="2233" w:type="pct"/>
            <w:noWrap w:val="0"/>
            <w:vAlign w:val="center"/>
          </w:tcPr>
          <w:p w14:paraId="3EECAD8A">
            <w:pPr>
              <w:jc w:val="center"/>
              <w:rPr>
                <w:rFonts w:hint="default" w:ascii="Times New Roman" w:hAnsi="Times New Roman" w:cs="Times New Roman"/>
                <w:szCs w:val="21"/>
              </w:rPr>
            </w:pPr>
            <w:r>
              <w:rPr>
                <w:rFonts w:hint="default" w:ascii="Times New Roman" w:hAnsi="Times New Roman" w:cs="Times New Roman"/>
                <w:szCs w:val="21"/>
              </w:rPr>
              <w:t>SH/T 0232</w:t>
            </w:r>
            <w:r>
              <w:rPr>
                <w:rFonts w:hint="default" w:ascii="Times New Roman" w:hAnsi="Times New Roman" w:cs="Times New Roman"/>
                <w:szCs w:val="21"/>
                <w:lang w:val="en-US" w:eastAsia="zh-CN"/>
              </w:rPr>
              <w:t>-1992</w:t>
            </w:r>
          </w:p>
        </w:tc>
      </w:tr>
      <w:tr w14:paraId="7A921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56" w:type="pct"/>
            <w:noWrap w:val="0"/>
            <w:vAlign w:val="center"/>
          </w:tcPr>
          <w:p w14:paraId="79ED481E">
            <w:pPr>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szCs w:val="21"/>
                <w:lang w:val="en-US" w:eastAsia="zh-CN"/>
              </w:rPr>
              <w:t>6</w:t>
            </w:r>
          </w:p>
        </w:tc>
        <w:tc>
          <w:tcPr>
            <w:tcW w:w="2109" w:type="pct"/>
            <w:noWrap w:val="0"/>
            <w:vAlign w:val="center"/>
          </w:tcPr>
          <w:p w14:paraId="11D6AF82">
            <w:pPr>
              <w:jc w:val="center"/>
              <w:rPr>
                <w:rFonts w:hint="default" w:ascii="Times New Roman" w:hAnsi="Times New Roman" w:cs="Times New Roman"/>
                <w:kern w:val="0"/>
                <w:sz w:val="21"/>
                <w:szCs w:val="21"/>
                <w:lang w:val="en-US" w:eastAsia="zh-CN" w:bidi="ar-SA"/>
              </w:rPr>
            </w:pPr>
            <w:r>
              <w:rPr>
                <w:rFonts w:hint="default" w:ascii="Times New Roman" w:hAnsi="Times New Roman" w:cs="Times New Roman"/>
                <w:kern w:val="0"/>
                <w:szCs w:val="21"/>
                <w:lang w:val="en-US" w:eastAsia="zh-CN"/>
              </w:rPr>
              <w:t>硫化氢（乙酸铅法）</w:t>
            </w:r>
          </w:p>
        </w:tc>
        <w:tc>
          <w:tcPr>
            <w:tcW w:w="2233" w:type="pct"/>
            <w:noWrap w:val="0"/>
            <w:vAlign w:val="center"/>
          </w:tcPr>
          <w:p w14:paraId="478389D1">
            <w:pPr>
              <w:spacing w:line="340" w:lineRule="exact"/>
              <w:jc w:val="center"/>
              <w:rPr>
                <w:rFonts w:hint="default" w:ascii="Times New Roman" w:hAnsi="Times New Roman" w:cs="Times New Roman"/>
                <w:kern w:val="2"/>
                <w:sz w:val="21"/>
                <w:szCs w:val="21"/>
                <w:lang w:val="en-US" w:eastAsia="zh-CN" w:bidi="ar-SA"/>
              </w:rPr>
            </w:pPr>
            <w:r>
              <w:rPr>
                <w:rFonts w:hint="default" w:ascii="Times New Roman" w:hAnsi="Times New Roman" w:eastAsia="宋体" w:cs="Times New Roman"/>
                <w:szCs w:val="21"/>
                <w:lang w:eastAsia="zh-CN"/>
              </w:rPr>
              <w:t>SH/T 0125</w:t>
            </w:r>
            <w:r>
              <w:rPr>
                <w:rFonts w:hint="default" w:ascii="Times New Roman" w:hAnsi="Times New Roman" w:eastAsia="宋体" w:cs="Times New Roman"/>
                <w:szCs w:val="21"/>
                <w:lang w:val="en-US" w:eastAsia="zh-CN"/>
              </w:rPr>
              <w:t>-1992</w:t>
            </w:r>
          </w:p>
        </w:tc>
      </w:tr>
      <w:tr w14:paraId="14FA5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56" w:type="pct"/>
            <w:noWrap w:val="0"/>
            <w:vAlign w:val="center"/>
          </w:tcPr>
          <w:p w14:paraId="7E9717FC">
            <w:pPr>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szCs w:val="21"/>
                <w:lang w:val="en-US" w:eastAsia="zh-CN"/>
              </w:rPr>
              <w:t>7</w:t>
            </w:r>
          </w:p>
        </w:tc>
        <w:tc>
          <w:tcPr>
            <w:tcW w:w="2109" w:type="pct"/>
            <w:noWrap w:val="0"/>
            <w:vAlign w:val="center"/>
          </w:tcPr>
          <w:p w14:paraId="5B36F9A4">
            <w:pPr>
              <w:jc w:val="center"/>
              <w:rPr>
                <w:rFonts w:hint="default" w:ascii="Times New Roman" w:hAnsi="Times New Roman" w:cs="Times New Roman"/>
                <w:kern w:val="0"/>
                <w:sz w:val="21"/>
                <w:szCs w:val="21"/>
                <w:lang w:val="en-US" w:eastAsia="zh-CN" w:bidi="ar-SA"/>
              </w:rPr>
            </w:pPr>
            <w:r>
              <w:rPr>
                <w:rFonts w:hint="default" w:ascii="Times New Roman" w:hAnsi="Times New Roman" w:cs="Times New Roman"/>
                <w:kern w:val="0"/>
                <w:szCs w:val="21"/>
                <w:lang w:val="en-US" w:eastAsia="zh-CN"/>
              </w:rPr>
              <w:t>游离水</w:t>
            </w:r>
          </w:p>
        </w:tc>
        <w:tc>
          <w:tcPr>
            <w:tcW w:w="2233" w:type="pct"/>
            <w:noWrap w:val="0"/>
            <w:vAlign w:val="center"/>
          </w:tcPr>
          <w:p w14:paraId="741694A6">
            <w:pPr>
              <w:spacing w:line="340" w:lineRule="exact"/>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szCs w:val="21"/>
                <w:lang w:eastAsia="zh-CN"/>
              </w:rPr>
              <w:t>GB 11174-2011</w:t>
            </w:r>
            <w:r>
              <w:rPr>
                <w:rFonts w:hint="default" w:ascii="Times New Roman" w:hAnsi="Times New Roman" w:cs="Times New Roman"/>
                <w:szCs w:val="21"/>
                <w:lang w:val="en-US" w:eastAsia="zh-CN"/>
              </w:rPr>
              <w:t>目测法</w:t>
            </w:r>
          </w:p>
        </w:tc>
      </w:tr>
    </w:tbl>
    <w:p w14:paraId="7905EFAA">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54D27F40">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31F181AC">
      <w:pPr>
        <w:snapToGrid w:val="0"/>
        <w:spacing w:line="440" w:lineRule="exact"/>
        <w:rPr>
          <w:color w:val="000000"/>
          <w:szCs w:val="21"/>
        </w:rPr>
      </w:pPr>
    </w:p>
    <w:p w14:paraId="055411F1">
      <w:pPr>
        <w:spacing w:line="440" w:lineRule="exact"/>
        <w:rPr>
          <w:rFonts w:eastAsia="黑体"/>
          <w:color w:val="000000"/>
          <w:szCs w:val="21"/>
        </w:rPr>
      </w:pPr>
      <w:r>
        <w:rPr>
          <w:rFonts w:eastAsia="黑体"/>
          <w:color w:val="000000"/>
          <w:szCs w:val="21"/>
        </w:rPr>
        <w:t>3 判定规则</w:t>
      </w:r>
    </w:p>
    <w:p w14:paraId="2EDEE4FC">
      <w:pPr>
        <w:snapToGrid w:val="0"/>
        <w:spacing w:line="440" w:lineRule="exact"/>
        <w:rPr>
          <w:color w:val="000000"/>
          <w:szCs w:val="21"/>
        </w:rPr>
      </w:pPr>
      <w:r>
        <w:rPr>
          <w:color w:val="000000"/>
          <w:szCs w:val="21"/>
        </w:rPr>
        <w:t>3.1依据标准</w:t>
      </w:r>
    </w:p>
    <w:p w14:paraId="2960AFB9">
      <w:pPr>
        <w:snapToGrid w:val="0"/>
        <w:spacing w:line="440" w:lineRule="exact"/>
        <w:ind w:firstLine="420" w:firstLineChars="200"/>
        <w:rPr>
          <w:rFonts w:hint="default" w:ascii="Times New Roman" w:hAnsi="Times New Roman" w:cs="Times New Roman"/>
          <w:snapToGrid w:val="0"/>
        </w:rPr>
      </w:pPr>
      <w:bookmarkStart w:id="0" w:name="_Hlk32567754"/>
      <w:r>
        <w:rPr>
          <w:rFonts w:hint="default" w:ascii="Times New Roman" w:hAnsi="Times New Roman" w:cs="Times New Roman"/>
          <w:snapToGrid w:val="0"/>
        </w:rPr>
        <w:t>GB 11174-2011液化石油气</w:t>
      </w:r>
    </w:p>
    <w:p w14:paraId="1093112C">
      <w:pPr>
        <w:snapToGrid w:val="0"/>
        <w:spacing w:line="440" w:lineRule="exact"/>
        <w:ind w:firstLine="420" w:firstLineChars="200"/>
        <w:rPr>
          <w:color w:val="000000"/>
          <w:szCs w:val="21"/>
        </w:rPr>
      </w:pPr>
      <w:r>
        <w:rPr>
          <w:color w:val="000000"/>
          <w:szCs w:val="21"/>
        </w:rPr>
        <w:t>现行有效的企业标准、团体标准、地方标准及产品明示质量要求</w:t>
      </w:r>
    </w:p>
    <w:bookmarkEnd w:id="0"/>
    <w:p w14:paraId="18D2930C">
      <w:pPr>
        <w:snapToGrid w:val="0"/>
        <w:spacing w:line="440" w:lineRule="exact"/>
        <w:rPr>
          <w:color w:val="000000"/>
          <w:szCs w:val="21"/>
        </w:rPr>
      </w:pPr>
      <w:r>
        <w:rPr>
          <w:color w:val="000000"/>
          <w:szCs w:val="21"/>
        </w:rPr>
        <w:t>3.2判定原则</w:t>
      </w:r>
    </w:p>
    <w:p w14:paraId="69F78A48">
      <w:pPr>
        <w:snapToGrid w:val="0"/>
        <w:spacing w:line="440" w:lineRule="exact"/>
        <w:ind w:firstLine="420" w:firstLineChars="200"/>
        <w:rPr>
          <w:color w:val="000000"/>
          <w:szCs w:val="21"/>
        </w:rPr>
      </w:pPr>
      <w:bookmarkStart w:id="1" w:name="_Hlk33514746"/>
      <w:r>
        <w:rPr>
          <w:szCs w:val="21"/>
        </w:rPr>
        <w:t>经检验，检验项目全部合格，判定为被抽查产品所检项目未发现不合格；</w:t>
      </w:r>
      <w:r>
        <w:rPr>
          <w:color w:val="000000"/>
          <w:szCs w:val="21"/>
        </w:rPr>
        <w:t>检验项目中任一项或一项以上不合格，判定为被抽查产品不合格。</w:t>
      </w:r>
    </w:p>
    <w:p w14:paraId="634D004F">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0989088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4BC234FB">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690EB994">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56C1BA26">
      <w:pPr>
        <w:snapToGrid w:val="0"/>
        <w:spacing w:line="440" w:lineRule="exact"/>
        <w:ind w:firstLine="417" w:firstLineChars="199"/>
        <w:rPr>
          <w:rFonts w:hint="eastAsia" w:ascii="Times New Roman" w:hAnsi="Times New Roman" w:eastAsia="宋体" w:cs="Times New Roman"/>
          <w:color w:val="000000"/>
          <w:szCs w:val="21"/>
          <w:lang w:eastAsia="zh-CN"/>
        </w:rPr>
      </w:pPr>
      <w:r>
        <w:rPr>
          <w:color w:val="000000"/>
          <w:szCs w:val="21"/>
        </w:rPr>
        <w:t>若被检产品明示的质量要求缺少本细则中检验项目依据的推荐性标准要求时，该项目不参与判定。</w:t>
      </w:r>
      <w:bookmarkEnd w:id="1"/>
    </w:p>
    <w:sectPr>
      <w:headerReference r:id="rId3" w:type="default"/>
      <w:footerReference r:id="rId4" w:type="default"/>
      <w:footerReference r:id="rId5" w:type="even"/>
      <w:pgSz w:w="11906" w:h="16838"/>
      <w:pgMar w:top="1984" w:right="1474" w:bottom="1644" w:left="1474" w:header="851" w:footer="1191" w:gutter="0"/>
      <w:paperSrc/>
      <w:pgNumType w:start="194"/>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0C454A-3B90-4937-8175-37938C4D4ED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汉鼎简书宋二">
    <w:altName w:val="宋体"/>
    <w:panose1 w:val="00000000000000000000"/>
    <w:charset w:val="86"/>
    <w:family w:val="modern"/>
    <w:pitch w:val="default"/>
    <w:sig w:usb0="00000001" w:usb1="080E0000" w:usb2="00000010" w:usb3="00000000" w:csb0="00040000" w:csb1="00000000"/>
  </w:font>
  <w:font w:name="方正小标宋简体">
    <w:panose1 w:val="02000000000000000000"/>
    <w:charset w:val="86"/>
    <w:family w:val="auto"/>
    <w:pitch w:val="default"/>
    <w:sig w:usb0="00000001" w:usb1="08000000" w:usb2="00000000" w:usb3="00000000" w:csb0="00040000" w:csb1="00000000"/>
    <w:embedRegular r:id="rId2" w:fontKey="{AFBF4D8F-1399-4545-93DB-5079A71DD6F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01D32">
    <w:pPr>
      <w:pStyle w:val="5"/>
      <w:keepNext w:val="0"/>
      <w:keepLines w:val="0"/>
      <w:pageBreakBefore w:val="0"/>
      <w:widowControl w:val="0"/>
      <w:kinsoku/>
      <w:wordWrap/>
      <w:overflowPunct/>
      <w:topLinePunct w:val="0"/>
      <w:autoSpaceDE/>
      <w:autoSpaceDN/>
      <w:bidi w:val="0"/>
      <w:adjustRightInd/>
      <w:snapToGrid w:val="0"/>
      <w:spacing w:after="0" w:line="240" w:lineRule="auto"/>
      <w:ind w:left="315" w:leftChars="150" w:right="315" w:rightChars="150"/>
      <w:jc w:val="right"/>
      <w:textAlignment w:val="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694CF">
    <w:pPr>
      <w:pStyle w:val="5"/>
      <w:keepNext w:val="0"/>
      <w:keepLines w:val="0"/>
      <w:pageBreakBefore w:val="0"/>
      <w:widowControl w:val="0"/>
      <w:kinsoku/>
      <w:wordWrap/>
      <w:overflowPunct/>
      <w:topLinePunct w:val="0"/>
      <w:autoSpaceDE/>
      <w:autoSpaceDN/>
      <w:bidi w:val="0"/>
      <w:adjustRightInd/>
      <w:snapToGrid w:val="0"/>
      <w:spacing w:after="0" w:line="240" w:lineRule="auto"/>
      <w:ind w:left="315" w:leftChars="150" w:right="315" w:rightChars="150"/>
      <w:jc w:val="both"/>
      <w:textAlignment w:val="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82BB7">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1MTU2MzAzMzNhZTkxNGU3YzRiYzI5MDg3MTQwZmQifQ=="/>
  </w:docVars>
  <w:rsids>
    <w:rsidRoot w:val="00172A27"/>
    <w:rsid w:val="000172BF"/>
    <w:rsid w:val="00051A44"/>
    <w:rsid w:val="000527CE"/>
    <w:rsid w:val="00052B81"/>
    <w:rsid w:val="0008099D"/>
    <w:rsid w:val="00081CBD"/>
    <w:rsid w:val="000976DE"/>
    <w:rsid w:val="000A5F22"/>
    <w:rsid w:val="000A6BEE"/>
    <w:rsid w:val="000B1CAA"/>
    <w:rsid w:val="000B5F1F"/>
    <w:rsid w:val="000D7B46"/>
    <w:rsid w:val="000F3F66"/>
    <w:rsid w:val="001066BC"/>
    <w:rsid w:val="00116C30"/>
    <w:rsid w:val="001619B8"/>
    <w:rsid w:val="00171854"/>
    <w:rsid w:val="001809DD"/>
    <w:rsid w:val="00181732"/>
    <w:rsid w:val="00196822"/>
    <w:rsid w:val="001A6764"/>
    <w:rsid w:val="001A6870"/>
    <w:rsid w:val="001B221D"/>
    <w:rsid w:val="001C0A1C"/>
    <w:rsid w:val="001C3C07"/>
    <w:rsid w:val="001C767E"/>
    <w:rsid w:val="001D7328"/>
    <w:rsid w:val="001E3F0B"/>
    <w:rsid w:val="001E4355"/>
    <w:rsid w:val="001F403D"/>
    <w:rsid w:val="00202634"/>
    <w:rsid w:val="002322FC"/>
    <w:rsid w:val="00232E59"/>
    <w:rsid w:val="00253624"/>
    <w:rsid w:val="0029515E"/>
    <w:rsid w:val="002A7F4C"/>
    <w:rsid w:val="002B3FE9"/>
    <w:rsid w:val="002C48E0"/>
    <w:rsid w:val="002D7F8A"/>
    <w:rsid w:val="002E0574"/>
    <w:rsid w:val="002E0D1D"/>
    <w:rsid w:val="002E5480"/>
    <w:rsid w:val="003203A3"/>
    <w:rsid w:val="00323CCD"/>
    <w:rsid w:val="003358F7"/>
    <w:rsid w:val="003643BC"/>
    <w:rsid w:val="00373E99"/>
    <w:rsid w:val="003A0E7D"/>
    <w:rsid w:val="003B0DCD"/>
    <w:rsid w:val="003C1D71"/>
    <w:rsid w:val="003C388C"/>
    <w:rsid w:val="003E61BF"/>
    <w:rsid w:val="003F079B"/>
    <w:rsid w:val="003F2DBB"/>
    <w:rsid w:val="00405DAD"/>
    <w:rsid w:val="00413924"/>
    <w:rsid w:val="00415F6F"/>
    <w:rsid w:val="00434545"/>
    <w:rsid w:val="00442A8F"/>
    <w:rsid w:val="00445E86"/>
    <w:rsid w:val="00474E04"/>
    <w:rsid w:val="00475C6D"/>
    <w:rsid w:val="00486D35"/>
    <w:rsid w:val="004A6376"/>
    <w:rsid w:val="004C5CBC"/>
    <w:rsid w:val="004D0C5A"/>
    <w:rsid w:val="004E1396"/>
    <w:rsid w:val="005029C8"/>
    <w:rsid w:val="005037CD"/>
    <w:rsid w:val="0053135A"/>
    <w:rsid w:val="00532383"/>
    <w:rsid w:val="00563EBC"/>
    <w:rsid w:val="0057188F"/>
    <w:rsid w:val="0059707D"/>
    <w:rsid w:val="005B5A8F"/>
    <w:rsid w:val="005C2FE4"/>
    <w:rsid w:val="005D579C"/>
    <w:rsid w:val="005F6255"/>
    <w:rsid w:val="00610158"/>
    <w:rsid w:val="00617EEB"/>
    <w:rsid w:val="0063117D"/>
    <w:rsid w:val="00682F0C"/>
    <w:rsid w:val="00696FE2"/>
    <w:rsid w:val="006A16CD"/>
    <w:rsid w:val="006A187F"/>
    <w:rsid w:val="006C5217"/>
    <w:rsid w:val="006E1171"/>
    <w:rsid w:val="006F0971"/>
    <w:rsid w:val="006F5628"/>
    <w:rsid w:val="00707C6B"/>
    <w:rsid w:val="00717454"/>
    <w:rsid w:val="0072334C"/>
    <w:rsid w:val="0073160C"/>
    <w:rsid w:val="00756DC0"/>
    <w:rsid w:val="00760E9F"/>
    <w:rsid w:val="00772516"/>
    <w:rsid w:val="00772E7E"/>
    <w:rsid w:val="007A029D"/>
    <w:rsid w:val="007D0A94"/>
    <w:rsid w:val="007E118B"/>
    <w:rsid w:val="00805F2D"/>
    <w:rsid w:val="00821BD9"/>
    <w:rsid w:val="00823C29"/>
    <w:rsid w:val="008251F6"/>
    <w:rsid w:val="00832084"/>
    <w:rsid w:val="008406BC"/>
    <w:rsid w:val="008436A3"/>
    <w:rsid w:val="00854794"/>
    <w:rsid w:val="00862962"/>
    <w:rsid w:val="00895BEA"/>
    <w:rsid w:val="008A06FA"/>
    <w:rsid w:val="008A3497"/>
    <w:rsid w:val="008B63A6"/>
    <w:rsid w:val="008C20FA"/>
    <w:rsid w:val="008D6FA1"/>
    <w:rsid w:val="00905B75"/>
    <w:rsid w:val="00917A54"/>
    <w:rsid w:val="0095322F"/>
    <w:rsid w:val="0095769F"/>
    <w:rsid w:val="0096024D"/>
    <w:rsid w:val="0098353F"/>
    <w:rsid w:val="009955AE"/>
    <w:rsid w:val="009C4483"/>
    <w:rsid w:val="009C6850"/>
    <w:rsid w:val="009D0FDA"/>
    <w:rsid w:val="009D10FA"/>
    <w:rsid w:val="009F0B23"/>
    <w:rsid w:val="009F4CD7"/>
    <w:rsid w:val="00A16D36"/>
    <w:rsid w:val="00A43553"/>
    <w:rsid w:val="00A4441E"/>
    <w:rsid w:val="00A55AEB"/>
    <w:rsid w:val="00A62906"/>
    <w:rsid w:val="00A7162E"/>
    <w:rsid w:val="00A75FC6"/>
    <w:rsid w:val="00A87176"/>
    <w:rsid w:val="00AE1E51"/>
    <w:rsid w:val="00B018B6"/>
    <w:rsid w:val="00B02932"/>
    <w:rsid w:val="00B13508"/>
    <w:rsid w:val="00B362C0"/>
    <w:rsid w:val="00B366DC"/>
    <w:rsid w:val="00B41BA9"/>
    <w:rsid w:val="00B661C1"/>
    <w:rsid w:val="00B84D10"/>
    <w:rsid w:val="00BA7BA7"/>
    <w:rsid w:val="00BB1EBF"/>
    <w:rsid w:val="00BC4FA6"/>
    <w:rsid w:val="00BD17F5"/>
    <w:rsid w:val="00BD5724"/>
    <w:rsid w:val="00BF21F7"/>
    <w:rsid w:val="00BF2B8C"/>
    <w:rsid w:val="00C26074"/>
    <w:rsid w:val="00C404A0"/>
    <w:rsid w:val="00C6037E"/>
    <w:rsid w:val="00C660AE"/>
    <w:rsid w:val="00C83B0A"/>
    <w:rsid w:val="00C913BB"/>
    <w:rsid w:val="00CC69E4"/>
    <w:rsid w:val="00CE1E0C"/>
    <w:rsid w:val="00CE277E"/>
    <w:rsid w:val="00CF5E8E"/>
    <w:rsid w:val="00D1240A"/>
    <w:rsid w:val="00D12429"/>
    <w:rsid w:val="00D219DE"/>
    <w:rsid w:val="00D35B0F"/>
    <w:rsid w:val="00D525B1"/>
    <w:rsid w:val="00D56867"/>
    <w:rsid w:val="00D73F28"/>
    <w:rsid w:val="00D81051"/>
    <w:rsid w:val="00D90C1E"/>
    <w:rsid w:val="00DC648A"/>
    <w:rsid w:val="00E01F06"/>
    <w:rsid w:val="00E02764"/>
    <w:rsid w:val="00E02A7F"/>
    <w:rsid w:val="00E057AE"/>
    <w:rsid w:val="00E07880"/>
    <w:rsid w:val="00E33711"/>
    <w:rsid w:val="00E47802"/>
    <w:rsid w:val="00E734CF"/>
    <w:rsid w:val="00E82621"/>
    <w:rsid w:val="00E87FAC"/>
    <w:rsid w:val="00E91309"/>
    <w:rsid w:val="00EB2BFE"/>
    <w:rsid w:val="00EB7E69"/>
    <w:rsid w:val="00EE325E"/>
    <w:rsid w:val="00EE5661"/>
    <w:rsid w:val="00EE6315"/>
    <w:rsid w:val="00EF0881"/>
    <w:rsid w:val="00F14804"/>
    <w:rsid w:val="00F77C9A"/>
    <w:rsid w:val="00F9194C"/>
    <w:rsid w:val="00FB1FDA"/>
    <w:rsid w:val="00FB44E8"/>
    <w:rsid w:val="00FB576C"/>
    <w:rsid w:val="00FD2AA6"/>
    <w:rsid w:val="00FE3F1D"/>
    <w:rsid w:val="00FE4400"/>
    <w:rsid w:val="00FE6319"/>
    <w:rsid w:val="00FE7E8A"/>
    <w:rsid w:val="00FF58BF"/>
    <w:rsid w:val="01347A59"/>
    <w:rsid w:val="03815906"/>
    <w:rsid w:val="03A04E5E"/>
    <w:rsid w:val="055759F3"/>
    <w:rsid w:val="07941252"/>
    <w:rsid w:val="0FFA7734"/>
    <w:rsid w:val="10FE4407"/>
    <w:rsid w:val="13DA3804"/>
    <w:rsid w:val="173764E4"/>
    <w:rsid w:val="173B2686"/>
    <w:rsid w:val="17840BF8"/>
    <w:rsid w:val="18D8679E"/>
    <w:rsid w:val="1CFE272D"/>
    <w:rsid w:val="1F6665DD"/>
    <w:rsid w:val="21BE26B6"/>
    <w:rsid w:val="24FB6014"/>
    <w:rsid w:val="25B61F3B"/>
    <w:rsid w:val="2A7E571E"/>
    <w:rsid w:val="2D0B32A9"/>
    <w:rsid w:val="2D7C2516"/>
    <w:rsid w:val="2DD45655"/>
    <w:rsid w:val="2EE41380"/>
    <w:rsid w:val="2FED29FE"/>
    <w:rsid w:val="320C360F"/>
    <w:rsid w:val="323764F4"/>
    <w:rsid w:val="34FD39F6"/>
    <w:rsid w:val="35A250B9"/>
    <w:rsid w:val="35A96C9B"/>
    <w:rsid w:val="35FB2318"/>
    <w:rsid w:val="3AC532A9"/>
    <w:rsid w:val="3CAA5100"/>
    <w:rsid w:val="3D6F1311"/>
    <w:rsid w:val="3E09759C"/>
    <w:rsid w:val="3F4A7E6C"/>
    <w:rsid w:val="416845DA"/>
    <w:rsid w:val="41CE63EC"/>
    <w:rsid w:val="44557097"/>
    <w:rsid w:val="45977F0A"/>
    <w:rsid w:val="46683433"/>
    <w:rsid w:val="47574ED5"/>
    <w:rsid w:val="4BBD1A71"/>
    <w:rsid w:val="4DDA685F"/>
    <w:rsid w:val="4E8A3DE2"/>
    <w:rsid w:val="4EC44351"/>
    <w:rsid w:val="50BE5FC4"/>
    <w:rsid w:val="519805C3"/>
    <w:rsid w:val="519F3350"/>
    <w:rsid w:val="52354064"/>
    <w:rsid w:val="547A0454"/>
    <w:rsid w:val="57617774"/>
    <w:rsid w:val="5889054F"/>
    <w:rsid w:val="59490629"/>
    <w:rsid w:val="59FE7432"/>
    <w:rsid w:val="5A493829"/>
    <w:rsid w:val="5AAB580B"/>
    <w:rsid w:val="5BAC3C1F"/>
    <w:rsid w:val="5CBC3D00"/>
    <w:rsid w:val="5D297F8A"/>
    <w:rsid w:val="5F050D82"/>
    <w:rsid w:val="5F651B7B"/>
    <w:rsid w:val="610E652F"/>
    <w:rsid w:val="631F5C1E"/>
    <w:rsid w:val="68EC14C9"/>
    <w:rsid w:val="6A2155A3"/>
    <w:rsid w:val="6BF32B6E"/>
    <w:rsid w:val="6E180031"/>
    <w:rsid w:val="6E6E472E"/>
    <w:rsid w:val="71230B6B"/>
    <w:rsid w:val="739978E4"/>
    <w:rsid w:val="739E4DC2"/>
    <w:rsid w:val="787D2906"/>
    <w:rsid w:val="7CCA499D"/>
    <w:rsid w:val="7DE14F1D"/>
    <w:rsid w:val="7EF46ED2"/>
    <w:rsid w:val="7F01514B"/>
    <w:rsid w:val="AECFB2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9">
    <w:name w:val="Default Paragraph Font"/>
    <w:semiHidden/>
    <w:uiPriority w:val="0"/>
  </w:style>
  <w:style w:type="table" w:default="1" w:styleId="8">
    <w:name w:val="Normal Table"/>
    <w:unhideWhenUsed/>
    <w:uiPriority w:val="99"/>
    <w:tblPr>
      <w:tblStyle w:val="8"/>
      <w:tblCellMar>
        <w:top w:w="0" w:type="dxa"/>
        <w:left w:w="108" w:type="dxa"/>
        <w:bottom w:w="0" w:type="dxa"/>
        <w:right w:w="108" w:type="dxa"/>
      </w:tblCellMar>
    </w:tblPr>
  </w:style>
  <w:style w:type="paragraph" w:styleId="2">
    <w:name w:val="toa heading"/>
    <w:basedOn w:val="1"/>
    <w:next w:val="1"/>
    <w:qFormat/>
    <w:uiPriority w:val="0"/>
    <w:pPr>
      <w:widowControl w:val="0"/>
      <w:adjustRightInd w:val="0"/>
      <w:spacing w:before="120" w:line="360" w:lineRule="atLeast"/>
      <w:textAlignment w:val="baseline"/>
    </w:pPr>
    <w:rPr>
      <w:rFonts w:ascii="Cambria" w:hAnsi="Cambria" w:eastAsia="宋体" w:cs="Times New Roman"/>
      <w:sz w:val="24"/>
      <w:szCs w:val="24"/>
      <w:lang w:val="en-US" w:eastAsia="zh-CN" w:bidi="ar-SA"/>
    </w:rPr>
  </w:style>
  <w:style w:type="paragraph" w:styleId="3">
    <w:name w:val="annotation text"/>
    <w:basedOn w:val="1"/>
    <w:link w:val="12"/>
    <w:unhideWhenUsed/>
    <w:uiPriority w:val="99"/>
    <w:pPr>
      <w:jc w:val="left"/>
    </w:pPr>
  </w:style>
  <w:style w:type="paragraph" w:styleId="4">
    <w:name w:val="Balloon Text"/>
    <w:basedOn w:val="1"/>
    <w:link w:val="13"/>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unhideWhenUsed/>
    <w:uiPriority w:val="99"/>
    <w:rPr>
      <w:b/>
      <w:bCs/>
    </w:rPr>
  </w:style>
  <w:style w:type="character" w:styleId="10">
    <w:name w:val="page number"/>
    <w:uiPriority w:val="0"/>
  </w:style>
  <w:style w:type="character" w:styleId="11">
    <w:name w:val="annotation reference"/>
    <w:unhideWhenUsed/>
    <w:uiPriority w:val="99"/>
    <w:rPr>
      <w:sz w:val="21"/>
      <w:szCs w:val="21"/>
    </w:rPr>
  </w:style>
  <w:style w:type="character" w:customStyle="1" w:styleId="12">
    <w:name w:val="批注文字 字符"/>
    <w:link w:val="3"/>
    <w:semiHidden/>
    <w:uiPriority w:val="99"/>
    <w:rPr>
      <w:kern w:val="2"/>
      <w:sz w:val="21"/>
      <w:szCs w:val="24"/>
    </w:rPr>
  </w:style>
  <w:style w:type="character" w:customStyle="1" w:styleId="13">
    <w:name w:val="批注框文本 字符"/>
    <w:link w:val="4"/>
    <w:semiHidden/>
    <w:uiPriority w:val="99"/>
    <w:rPr>
      <w:kern w:val="2"/>
      <w:sz w:val="18"/>
      <w:szCs w:val="18"/>
    </w:rPr>
  </w:style>
  <w:style w:type="character" w:customStyle="1" w:styleId="14">
    <w:name w:val="页脚 字符"/>
    <w:link w:val="5"/>
    <w:uiPriority w:val="99"/>
    <w:rPr>
      <w:kern w:val="2"/>
      <w:sz w:val="18"/>
      <w:szCs w:val="18"/>
    </w:rPr>
  </w:style>
  <w:style w:type="character" w:customStyle="1" w:styleId="15">
    <w:name w:val="页眉 字符"/>
    <w:link w:val="6"/>
    <w:semiHidden/>
    <w:uiPriority w:val="99"/>
    <w:rPr>
      <w:kern w:val="2"/>
      <w:sz w:val="18"/>
      <w:szCs w:val="18"/>
    </w:rPr>
  </w:style>
  <w:style w:type="character" w:customStyle="1" w:styleId="16">
    <w:name w:val="批注主题 字符"/>
    <w:link w:val="7"/>
    <w:semiHidden/>
    <w:uiPriority w:val="99"/>
    <w:rPr>
      <w:b/>
      <w:bCs/>
      <w:kern w:val="2"/>
      <w:sz w:val="21"/>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肥料正文"/>
    <w:basedOn w:val="1"/>
    <w:uiPriority w:val="99"/>
    <w:pPr>
      <w:adjustRightInd w:val="0"/>
      <w:snapToGrid w:val="0"/>
      <w:spacing w:line="317" w:lineRule="auto"/>
      <w:ind w:firstLine="200" w:firstLineChars="200"/>
    </w:pPr>
    <w:rPr>
      <w:rFonts w:eastAsia="汉鼎简书宋二"/>
      <w:spacing w:val="2"/>
      <w:kern w:val="0"/>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641</Words>
  <Characters>744</Characters>
  <Lines>8</Lines>
  <Paragraphs>2</Paragraphs>
  <TotalTime>7</TotalTime>
  <ScaleCrop>false</ScaleCrop>
  <LinksUpToDate>false</LinksUpToDate>
  <CharactersWithSpaces>759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2024-03-27T13:50:00Z</dcterms:created>
  <dc:creator>oa</dc:creator>
  <cp:lastModifiedBy>徐贵人</cp:lastModifiedBy>
  <cp:lastPrinted>2019-12-05T15:53:00Z</cp:lastPrinted>
  <dcterms:modified xsi:type="dcterms:W3CDTF">2026-01-08T07:36:17Z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85B9DF8A9B8F4EB585CCFFC7EECB1F89_13</vt:lpwstr>
  </property>
  <property fmtid="{D5CDD505-2E9C-101B-9397-08002B2CF9AE}" pid="4" name="KSOTemplateDocerSaveRecord">
    <vt:lpwstr>eyJoZGlkIjoiMjFkMTk3YThjN2MzNDQwNjIxZDMwZDBlOGUxNWEwN2UiLCJ1c2VySWQiOiIzODU0MTMzNTYifQ==</vt:lpwstr>
  </property>
</Properties>
</file>